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61E" w:rsidRPr="00D65D1E" w:rsidRDefault="00A9461E" w:rsidP="004F4A74">
      <w:pPr>
        <w:spacing w:before="0" w:line="240" w:lineRule="auto"/>
        <w:rPr>
          <w:rFonts w:ascii="Cambria" w:hAnsi="Cambria"/>
          <w:b/>
          <w:sz w:val="22"/>
          <w:szCs w:val="22"/>
          <w:lang w:val="en-ZA"/>
        </w:rPr>
      </w:pPr>
      <w:r w:rsidRPr="00D65D1E">
        <w:rPr>
          <w:rFonts w:ascii="Cambria" w:hAnsi="Cambria" w:cs="Arial"/>
          <w:sz w:val="22"/>
          <w:szCs w:val="22"/>
          <w:lang w:val="en-ZA"/>
        </w:rPr>
        <w:tab/>
      </w:r>
      <w:r w:rsidRPr="00D65D1E">
        <w:rPr>
          <w:rFonts w:ascii="Cambria" w:hAnsi="Cambria" w:cs="Arial"/>
          <w:sz w:val="22"/>
          <w:szCs w:val="22"/>
          <w:lang w:val="en-ZA"/>
        </w:rPr>
        <w:tab/>
      </w:r>
      <w:r w:rsidRPr="00D65D1E">
        <w:rPr>
          <w:rFonts w:ascii="Cambria" w:hAnsi="Cambria" w:cs="Arial"/>
          <w:sz w:val="22"/>
          <w:szCs w:val="22"/>
          <w:lang w:val="en-ZA"/>
        </w:rPr>
        <w:tab/>
      </w:r>
      <w:r w:rsidRPr="00D65D1E">
        <w:rPr>
          <w:rFonts w:ascii="Cambria" w:hAnsi="Cambria" w:cs="Arial"/>
          <w:sz w:val="22"/>
          <w:szCs w:val="22"/>
          <w:lang w:val="en-ZA"/>
        </w:rPr>
        <w:tab/>
      </w:r>
      <w:r w:rsidRPr="00D65D1E">
        <w:rPr>
          <w:rFonts w:ascii="Cambria" w:hAnsi="Cambria" w:cs="Arial"/>
          <w:sz w:val="22"/>
          <w:szCs w:val="22"/>
          <w:lang w:val="en-ZA"/>
        </w:rPr>
        <w:tab/>
      </w:r>
      <w:r w:rsidRPr="00D65D1E">
        <w:rPr>
          <w:rFonts w:ascii="Cambria" w:hAnsi="Cambria" w:cs="Arial"/>
          <w:sz w:val="22"/>
          <w:szCs w:val="22"/>
          <w:lang w:val="en-ZA"/>
        </w:rPr>
        <w:tab/>
      </w:r>
      <w:r w:rsidRPr="00D65D1E">
        <w:rPr>
          <w:rFonts w:ascii="Cambria" w:hAnsi="Cambria" w:cs="Arial"/>
          <w:sz w:val="22"/>
          <w:szCs w:val="22"/>
          <w:lang w:val="en-ZA"/>
        </w:rPr>
        <w:tab/>
      </w:r>
      <w:r w:rsidRPr="00D65D1E">
        <w:rPr>
          <w:rFonts w:ascii="Cambria" w:hAnsi="Cambria" w:cs="Arial"/>
          <w:sz w:val="22"/>
          <w:szCs w:val="22"/>
          <w:lang w:val="en-ZA"/>
        </w:rPr>
        <w:tab/>
      </w:r>
      <w:r w:rsidRPr="00D65D1E">
        <w:rPr>
          <w:rFonts w:ascii="Cambria" w:hAnsi="Cambria" w:cs="Arial"/>
          <w:sz w:val="22"/>
          <w:szCs w:val="22"/>
          <w:lang w:val="en-ZA"/>
        </w:rPr>
        <w:tab/>
      </w:r>
    </w:p>
    <w:p w:rsidR="004F4A74" w:rsidRPr="00D65D1E" w:rsidRDefault="004F4A74" w:rsidP="004F4A74">
      <w:pPr>
        <w:pStyle w:val="Heading1"/>
        <w:rPr>
          <w:lang w:val="en-ZA"/>
        </w:rPr>
      </w:pPr>
      <w:bookmarkStart w:id="0" w:name="_Toc461011457"/>
      <w:r w:rsidRPr="00D65D1E">
        <w:rPr>
          <w:lang w:val="en-ZA"/>
        </w:rPr>
        <w:t xml:space="preserve">Fungicide effects on grain </w:t>
      </w:r>
      <w:proofErr w:type="spellStart"/>
      <w:r w:rsidRPr="00D65D1E">
        <w:rPr>
          <w:lang w:val="en-ZA"/>
        </w:rPr>
        <w:t>molds</w:t>
      </w:r>
      <w:proofErr w:type="spellEnd"/>
      <w:r w:rsidRPr="00D65D1E">
        <w:rPr>
          <w:lang w:val="en-ZA"/>
        </w:rPr>
        <w:t xml:space="preserve"> and translocation of mycotoxins from roots</w:t>
      </w:r>
      <w:bookmarkEnd w:id="0"/>
    </w:p>
    <w:p w:rsidR="00A9461E" w:rsidRPr="00D65D1E" w:rsidRDefault="00A9461E" w:rsidP="004F4A74">
      <w:pPr>
        <w:spacing w:before="0" w:line="240" w:lineRule="auto"/>
        <w:rPr>
          <w:rFonts w:ascii="Cambria" w:hAnsi="Cambria"/>
          <w:sz w:val="22"/>
          <w:szCs w:val="22"/>
          <w:lang w:val="en-ZA"/>
        </w:rPr>
      </w:pPr>
    </w:p>
    <w:p w:rsidR="00A9461E" w:rsidRPr="00D65D1E" w:rsidRDefault="00A9461E" w:rsidP="004F4A74">
      <w:pPr>
        <w:spacing w:before="0" w:line="240" w:lineRule="auto"/>
        <w:rPr>
          <w:rFonts w:ascii="Cambria" w:hAnsi="Cambria"/>
          <w:sz w:val="22"/>
          <w:szCs w:val="22"/>
          <w:lang w:val="en-ZA"/>
        </w:rPr>
      </w:pPr>
    </w:p>
    <w:p w:rsidR="004F4A74" w:rsidRPr="00D65D1E" w:rsidRDefault="004F4A74" w:rsidP="004F4A74">
      <w:pPr>
        <w:spacing w:before="0" w:line="240" w:lineRule="auto"/>
        <w:rPr>
          <w:rFonts w:ascii="Calibri" w:hAnsi="Calibri"/>
          <w:szCs w:val="22"/>
          <w:lang w:val="en-ZA"/>
        </w:rPr>
      </w:pPr>
      <w:r w:rsidRPr="00D65D1E">
        <w:rPr>
          <w:rFonts w:ascii="Calibri" w:hAnsi="Calibri"/>
          <w:szCs w:val="22"/>
          <w:lang w:val="en-ZA"/>
        </w:rPr>
        <w:t xml:space="preserve">Principal Researcher:  </w:t>
      </w:r>
      <w:proofErr w:type="spellStart"/>
      <w:r w:rsidRPr="00D65D1E">
        <w:rPr>
          <w:rFonts w:ascii="Calibri" w:hAnsi="Calibri"/>
          <w:szCs w:val="22"/>
          <w:lang w:val="en-ZA"/>
        </w:rPr>
        <w:t>Prof.</w:t>
      </w:r>
      <w:proofErr w:type="spellEnd"/>
      <w:r w:rsidRPr="00D65D1E">
        <w:rPr>
          <w:rFonts w:ascii="Calibri" w:hAnsi="Calibri"/>
          <w:szCs w:val="22"/>
          <w:lang w:val="en-ZA"/>
        </w:rPr>
        <w:t xml:space="preserve">  N.W. McLaren</w:t>
      </w:r>
    </w:p>
    <w:p w:rsidR="004F4A74" w:rsidRPr="00D65D1E" w:rsidRDefault="004F4A74" w:rsidP="004F4A74">
      <w:pPr>
        <w:spacing w:before="0" w:line="240" w:lineRule="auto"/>
        <w:rPr>
          <w:rFonts w:ascii="Calibri" w:hAnsi="Calibri"/>
          <w:szCs w:val="22"/>
          <w:lang w:val="en-ZA"/>
        </w:rPr>
      </w:pPr>
      <w:r w:rsidRPr="00D65D1E">
        <w:rPr>
          <w:rFonts w:ascii="Calibri" w:hAnsi="Calibri"/>
          <w:szCs w:val="22"/>
          <w:lang w:val="en-ZA"/>
        </w:rPr>
        <w:t xml:space="preserve">Students: </w:t>
      </w:r>
      <w:r w:rsidRPr="00D65D1E">
        <w:rPr>
          <w:rFonts w:ascii="Calibri" w:hAnsi="Calibri"/>
          <w:szCs w:val="22"/>
          <w:lang w:val="en-ZA"/>
        </w:rPr>
        <w:tab/>
      </w:r>
      <w:r w:rsidRPr="00D65D1E">
        <w:rPr>
          <w:rFonts w:ascii="Calibri" w:hAnsi="Calibri"/>
          <w:szCs w:val="22"/>
          <w:lang w:val="en-ZA"/>
        </w:rPr>
        <w:tab/>
        <w:t>Ms D. van Rooyen (PhD)</w:t>
      </w:r>
    </w:p>
    <w:p w:rsidR="004F4A74" w:rsidRPr="00D65D1E" w:rsidRDefault="004F4A74" w:rsidP="004F4A74">
      <w:pPr>
        <w:spacing w:before="0" w:line="240" w:lineRule="auto"/>
        <w:rPr>
          <w:rFonts w:ascii="Calibri" w:hAnsi="Calibri"/>
          <w:szCs w:val="22"/>
          <w:lang w:val="en-ZA"/>
        </w:rPr>
      </w:pPr>
      <w:r w:rsidRPr="00D65D1E">
        <w:rPr>
          <w:rFonts w:ascii="Calibri" w:hAnsi="Calibri"/>
          <w:szCs w:val="22"/>
          <w:lang w:val="en-ZA"/>
        </w:rPr>
        <w:t>Other Collaborators:</w:t>
      </w:r>
      <w:r w:rsidRPr="00D65D1E">
        <w:rPr>
          <w:rFonts w:ascii="Calibri" w:hAnsi="Calibri"/>
          <w:szCs w:val="22"/>
          <w:lang w:val="en-ZA"/>
        </w:rPr>
        <w:tab/>
        <w:t>Dr M. Craven (ARC-Grain Crops Institute, Potchefstroom)</w:t>
      </w:r>
    </w:p>
    <w:p w:rsidR="004F4A74" w:rsidRPr="00D65D1E" w:rsidRDefault="004F4A74" w:rsidP="004F4A74">
      <w:pPr>
        <w:spacing w:before="0" w:line="240" w:lineRule="auto"/>
        <w:rPr>
          <w:rFonts w:ascii="Calibri" w:hAnsi="Calibri"/>
          <w:szCs w:val="22"/>
          <w:lang w:val="en-ZA"/>
        </w:rPr>
      </w:pPr>
    </w:p>
    <w:p w:rsidR="004F4A74" w:rsidRPr="00D65D1E" w:rsidRDefault="004F4A74" w:rsidP="004F4A74">
      <w:pPr>
        <w:spacing w:before="0" w:line="240" w:lineRule="auto"/>
        <w:rPr>
          <w:rFonts w:ascii="Calibri" w:eastAsia="Times New Roman" w:hAnsi="Calibri" w:cs="Arial"/>
          <w:color w:val="000000"/>
          <w:szCs w:val="22"/>
          <w:lang w:val="en-ZA"/>
        </w:rPr>
      </w:pPr>
    </w:p>
    <w:p w:rsidR="004F4A74" w:rsidRPr="00D65D1E" w:rsidRDefault="004F4A74" w:rsidP="004F4A74">
      <w:pPr>
        <w:spacing w:before="0" w:line="240" w:lineRule="auto"/>
        <w:contextualSpacing/>
        <w:rPr>
          <w:rFonts w:ascii="Calibri" w:eastAsia="Times New Roman" w:hAnsi="Calibri" w:cs="Arial"/>
          <w:iCs/>
          <w:color w:val="000000"/>
          <w:szCs w:val="22"/>
          <w:lang w:val="en-ZA"/>
        </w:rPr>
      </w:pPr>
      <w:r w:rsidRPr="00D65D1E">
        <w:rPr>
          <w:rFonts w:ascii="Calibri" w:eastAsia="Times New Roman" w:hAnsi="Calibri" w:cs="Arial"/>
          <w:iCs/>
          <w:color w:val="000000"/>
          <w:szCs w:val="22"/>
          <w:lang w:val="en-ZA"/>
        </w:rPr>
        <w:t xml:space="preserve">This study is being done in collaboration with the ARC-GCI (project M141/07)  </w:t>
      </w:r>
    </w:p>
    <w:p w:rsidR="004F4A74" w:rsidRPr="00D65D1E" w:rsidRDefault="004F4A74" w:rsidP="004F4A74">
      <w:pPr>
        <w:spacing w:before="0" w:line="240" w:lineRule="auto"/>
        <w:contextualSpacing/>
        <w:rPr>
          <w:rFonts w:ascii="Calibri" w:eastAsia="Times New Roman" w:hAnsi="Calibri" w:cs="Arial"/>
          <w:bCs/>
          <w:iCs/>
          <w:color w:val="000000"/>
          <w:szCs w:val="22"/>
          <w:lang w:val="en-ZA"/>
        </w:rPr>
      </w:pPr>
    </w:p>
    <w:p w:rsidR="004F4A74" w:rsidRPr="00D65D1E" w:rsidRDefault="004F4A74" w:rsidP="004F4A74">
      <w:pPr>
        <w:spacing w:before="0" w:line="240" w:lineRule="auto"/>
        <w:contextualSpacing/>
        <w:rPr>
          <w:rFonts w:ascii="Calibri" w:eastAsia="Times New Roman" w:hAnsi="Calibri" w:cs="Arial"/>
          <w:bCs/>
          <w:iCs/>
          <w:color w:val="000000"/>
          <w:szCs w:val="22"/>
          <w:lang w:val="en-ZA"/>
        </w:rPr>
      </w:pPr>
      <w:r w:rsidRPr="00D65D1E">
        <w:rPr>
          <w:rFonts w:ascii="Calibri" w:eastAsia="Times New Roman" w:hAnsi="Calibri" w:cs="Arial"/>
          <w:iCs/>
          <w:color w:val="000000"/>
          <w:szCs w:val="22"/>
          <w:lang w:val="en-ZA"/>
        </w:rPr>
        <w:t xml:space="preserve">Sorghum was planted at </w:t>
      </w:r>
      <w:proofErr w:type="spellStart"/>
      <w:r w:rsidRPr="00D65D1E">
        <w:rPr>
          <w:rFonts w:ascii="Calibri" w:eastAsia="Times New Roman" w:hAnsi="Calibri" w:cs="Arial"/>
          <w:iCs/>
          <w:color w:val="000000"/>
          <w:szCs w:val="22"/>
          <w:lang w:val="en-ZA"/>
        </w:rPr>
        <w:t>Greytown</w:t>
      </w:r>
      <w:proofErr w:type="spellEnd"/>
      <w:r w:rsidRPr="00D65D1E">
        <w:rPr>
          <w:rFonts w:ascii="Calibri" w:eastAsia="Times New Roman" w:hAnsi="Calibri" w:cs="Arial"/>
          <w:iCs/>
          <w:color w:val="000000"/>
          <w:szCs w:val="22"/>
          <w:lang w:val="en-ZA"/>
        </w:rPr>
        <w:t>, Potchefstroom and Standerton during 2013/14 and 2014/15 for the evaluation of the efficacy of fungicides for leaf blight (</w:t>
      </w:r>
      <w:proofErr w:type="spellStart"/>
      <w:r w:rsidRPr="00D65D1E">
        <w:rPr>
          <w:rFonts w:ascii="Calibri" w:eastAsia="Times New Roman" w:hAnsi="Calibri" w:cs="Arial"/>
          <w:i/>
          <w:iCs/>
          <w:color w:val="000000"/>
          <w:szCs w:val="22"/>
          <w:lang w:val="en-ZA"/>
        </w:rPr>
        <w:t>Exserohilum</w:t>
      </w:r>
      <w:proofErr w:type="spellEnd"/>
      <w:r w:rsidRPr="00D65D1E">
        <w:rPr>
          <w:rFonts w:ascii="Calibri" w:eastAsia="Times New Roman" w:hAnsi="Calibri" w:cs="Arial"/>
          <w:i/>
          <w:iCs/>
          <w:color w:val="000000"/>
          <w:szCs w:val="22"/>
          <w:lang w:val="en-ZA"/>
        </w:rPr>
        <w:t xml:space="preserve"> </w:t>
      </w:r>
      <w:proofErr w:type="spellStart"/>
      <w:r w:rsidRPr="00D65D1E">
        <w:rPr>
          <w:rFonts w:ascii="Calibri" w:eastAsia="Times New Roman" w:hAnsi="Calibri" w:cs="Arial"/>
          <w:i/>
          <w:iCs/>
          <w:color w:val="000000"/>
          <w:szCs w:val="22"/>
          <w:lang w:val="en-ZA"/>
        </w:rPr>
        <w:t>tutcicum</w:t>
      </w:r>
      <w:proofErr w:type="spellEnd"/>
      <w:r w:rsidRPr="00D65D1E">
        <w:rPr>
          <w:rFonts w:ascii="Calibri" w:eastAsia="Times New Roman" w:hAnsi="Calibri" w:cs="Arial"/>
          <w:iCs/>
          <w:color w:val="000000"/>
          <w:szCs w:val="22"/>
          <w:lang w:val="en-ZA"/>
        </w:rPr>
        <w:t>) control.  Trials consisted of 11 fungicide treatments as main plot effects with four cultivars per fungicide treatment as sub-plots, planted in single row plots. Trials were replicated three times in a randomized split plot experimental design.   At 6, 8, 10, 6+8 and 8+10 weeks after planting trials were sprayed with the respective fungicides</w:t>
      </w:r>
      <w:r w:rsidR="00D65D1E" w:rsidRPr="00D65D1E">
        <w:rPr>
          <w:rFonts w:ascii="Calibri" w:eastAsia="Times New Roman" w:hAnsi="Calibri" w:cs="Arial"/>
          <w:iCs/>
          <w:color w:val="000000"/>
          <w:szCs w:val="22"/>
          <w:lang w:val="en-ZA"/>
        </w:rPr>
        <w:t xml:space="preserve">.  </w:t>
      </w:r>
      <w:r w:rsidRPr="00D65D1E">
        <w:rPr>
          <w:rFonts w:ascii="Calibri" w:eastAsia="Times New Roman" w:hAnsi="Calibri" w:cs="Arial"/>
          <w:iCs/>
          <w:color w:val="000000"/>
          <w:szCs w:val="22"/>
          <w:lang w:val="en-ZA"/>
        </w:rPr>
        <w:t xml:space="preserve">The aim of the study is to determine whether a spray regime developed for the control of leaf blight of sorghum can reduce root rots and control grain </w:t>
      </w:r>
      <w:proofErr w:type="spellStart"/>
      <w:r w:rsidRPr="00D65D1E">
        <w:rPr>
          <w:rFonts w:ascii="Calibri" w:eastAsia="Times New Roman" w:hAnsi="Calibri" w:cs="Arial"/>
          <w:iCs/>
          <w:color w:val="000000"/>
          <w:szCs w:val="22"/>
          <w:lang w:val="en-ZA"/>
        </w:rPr>
        <w:t>molds</w:t>
      </w:r>
      <w:proofErr w:type="spellEnd"/>
      <w:r w:rsidRPr="00D65D1E">
        <w:rPr>
          <w:rFonts w:ascii="Calibri" w:eastAsia="Times New Roman" w:hAnsi="Calibri" w:cs="Arial"/>
          <w:iCs/>
          <w:color w:val="000000"/>
          <w:szCs w:val="22"/>
          <w:lang w:val="en-ZA"/>
        </w:rPr>
        <w:t xml:space="preserve"> and concomitant mycotoxin production.  The interest in root rot lies in the potential translocation of mycotoxin from roots to grains.   At harvest, ratings of grain </w:t>
      </w:r>
      <w:proofErr w:type="spellStart"/>
      <w:r w:rsidRPr="00D65D1E">
        <w:rPr>
          <w:rFonts w:ascii="Calibri" w:eastAsia="Times New Roman" w:hAnsi="Calibri" w:cs="Arial"/>
          <w:iCs/>
          <w:color w:val="000000"/>
          <w:szCs w:val="22"/>
          <w:lang w:val="en-ZA"/>
        </w:rPr>
        <w:t>mold</w:t>
      </w:r>
      <w:proofErr w:type="spellEnd"/>
      <w:r w:rsidRPr="00D65D1E">
        <w:rPr>
          <w:rFonts w:ascii="Calibri" w:eastAsia="Times New Roman" w:hAnsi="Calibri" w:cs="Arial"/>
          <w:iCs/>
          <w:color w:val="000000"/>
          <w:szCs w:val="22"/>
          <w:lang w:val="en-ZA"/>
        </w:rPr>
        <w:t xml:space="preserve"> were conducted on a 0-5 scale.  Harvested grains </w:t>
      </w:r>
      <w:r w:rsidR="00D65D1E" w:rsidRPr="00D65D1E">
        <w:rPr>
          <w:rFonts w:ascii="Calibri" w:eastAsia="Times New Roman" w:hAnsi="Calibri" w:cs="Arial"/>
          <w:iCs/>
          <w:color w:val="000000"/>
          <w:szCs w:val="22"/>
          <w:lang w:val="en-ZA"/>
        </w:rPr>
        <w:t>were</w:t>
      </w:r>
      <w:r w:rsidRPr="00D65D1E">
        <w:rPr>
          <w:rFonts w:ascii="Calibri" w:eastAsia="Times New Roman" w:hAnsi="Calibri" w:cs="Arial"/>
          <w:iCs/>
          <w:color w:val="000000"/>
          <w:szCs w:val="22"/>
          <w:lang w:val="en-ZA"/>
        </w:rPr>
        <w:t xml:space="preserve"> analysed for </w:t>
      </w:r>
      <w:proofErr w:type="spellStart"/>
      <w:r w:rsidRPr="00D65D1E">
        <w:rPr>
          <w:rFonts w:ascii="Calibri" w:eastAsia="Times New Roman" w:hAnsi="Calibri" w:cs="Arial"/>
          <w:iCs/>
          <w:color w:val="000000"/>
          <w:szCs w:val="22"/>
          <w:lang w:val="en-ZA"/>
        </w:rPr>
        <w:t>ergosterol</w:t>
      </w:r>
      <w:proofErr w:type="spellEnd"/>
      <w:r w:rsidRPr="00D65D1E">
        <w:rPr>
          <w:rFonts w:ascii="Calibri" w:eastAsia="Times New Roman" w:hAnsi="Calibri" w:cs="Arial"/>
          <w:iCs/>
          <w:color w:val="000000"/>
          <w:szCs w:val="22"/>
          <w:lang w:val="en-ZA"/>
        </w:rPr>
        <w:t xml:space="preserve"> content as an indicator of </w:t>
      </w:r>
      <w:r w:rsidR="00224D9C">
        <w:rPr>
          <w:rFonts w:ascii="Calibri" w:eastAsia="Times New Roman" w:hAnsi="Calibri" w:cs="Arial"/>
          <w:iCs/>
          <w:color w:val="000000"/>
          <w:szCs w:val="22"/>
          <w:lang w:val="en-ZA"/>
        </w:rPr>
        <w:t xml:space="preserve">total </w:t>
      </w:r>
      <w:r w:rsidRPr="00D65D1E">
        <w:rPr>
          <w:rFonts w:ascii="Calibri" w:eastAsia="Times New Roman" w:hAnsi="Calibri" w:cs="Arial"/>
          <w:iCs/>
          <w:color w:val="000000"/>
          <w:szCs w:val="22"/>
          <w:lang w:val="en-ZA"/>
        </w:rPr>
        <w:t xml:space="preserve">grain colonisation by grain </w:t>
      </w:r>
      <w:proofErr w:type="spellStart"/>
      <w:r w:rsidRPr="00D65D1E">
        <w:rPr>
          <w:rFonts w:ascii="Calibri" w:eastAsia="Times New Roman" w:hAnsi="Calibri" w:cs="Arial"/>
          <w:iCs/>
          <w:color w:val="000000"/>
          <w:szCs w:val="22"/>
          <w:lang w:val="en-ZA"/>
        </w:rPr>
        <w:t>mold</w:t>
      </w:r>
      <w:proofErr w:type="spellEnd"/>
      <w:r w:rsidRPr="00D65D1E">
        <w:rPr>
          <w:rFonts w:ascii="Calibri" w:eastAsia="Times New Roman" w:hAnsi="Calibri" w:cs="Arial"/>
          <w:iCs/>
          <w:color w:val="000000"/>
          <w:szCs w:val="22"/>
          <w:lang w:val="en-ZA"/>
        </w:rPr>
        <w:t xml:space="preserve"> fungi.  DNA </w:t>
      </w:r>
      <w:r w:rsidR="00D65D1E">
        <w:rPr>
          <w:rFonts w:ascii="Calibri" w:eastAsia="Times New Roman" w:hAnsi="Calibri" w:cs="Arial"/>
          <w:iCs/>
          <w:color w:val="000000"/>
          <w:szCs w:val="22"/>
          <w:lang w:val="en-ZA"/>
        </w:rPr>
        <w:t xml:space="preserve">was </w:t>
      </w:r>
      <w:r w:rsidRPr="00D65D1E">
        <w:rPr>
          <w:rFonts w:ascii="Calibri" w:eastAsia="Times New Roman" w:hAnsi="Calibri" w:cs="Arial"/>
          <w:iCs/>
          <w:color w:val="000000"/>
          <w:szCs w:val="22"/>
          <w:lang w:val="en-ZA"/>
        </w:rPr>
        <w:t xml:space="preserve">extracted from grains for the determination of </w:t>
      </w:r>
      <w:proofErr w:type="spellStart"/>
      <w:r w:rsidRPr="00D65D1E">
        <w:rPr>
          <w:rFonts w:ascii="Calibri" w:eastAsia="Times New Roman" w:hAnsi="Calibri" w:cs="Arial"/>
          <w:iCs/>
          <w:color w:val="000000"/>
          <w:szCs w:val="22"/>
          <w:lang w:val="en-ZA"/>
        </w:rPr>
        <w:t>FgSC</w:t>
      </w:r>
      <w:proofErr w:type="spellEnd"/>
      <w:r w:rsidRPr="00D65D1E">
        <w:rPr>
          <w:rFonts w:ascii="Calibri" w:eastAsia="Times New Roman" w:hAnsi="Calibri" w:cs="Arial"/>
          <w:iCs/>
          <w:color w:val="000000"/>
          <w:szCs w:val="22"/>
          <w:lang w:val="en-ZA"/>
        </w:rPr>
        <w:t xml:space="preserve"> levels in grain and mycotoxins were extracted and sent for HLPC-MS-MS analysis. </w:t>
      </w:r>
    </w:p>
    <w:p w:rsidR="004F4A74" w:rsidRPr="00D65D1E" w:rsidRDefault="004F4A74" w:rsidP="004F4A74">
      <w:pPr>
        <w:spacing w:before="0" w:line="240" w:lineRule="auto"/>
        <w:contextualSpacing/>
        <w:rPr>
          <w:rFonts w:ascii="Calibri" w:eastAsia="Times New Roman" w:hAnsi="Calibri" w:cs="Arial"/>
          <w:bCs/>
          <w:iCs/>
          <w:color w:val="000000"/>
          <w:szCs w:val="22"/>
          <w:lang w:val="en-ZA"/>
        </w:rPr>
      </w:pPr>
    </w:p>
    <w:p w:rsidR="004F4A74" w:rsidRPr="00D65D1E" w:rsidRDefault="004F4A74" w:rsidP="004F4A74">
      <w:pPr>
        <w:spacing w:before="0" w:line="240" w:lineRule="auto"/>
        <w:contextualSpacing/>
        <w:rPr>
          <w:rFonts w:ascii="Calibri" w:eastAsia="Times New Roman" w:hAnsi="Calibri" w:cs="Arial"/>
          <w:color w:val="000000"/>
          <w:szCs w:val="22"/>
          <w:lang w:val="en-ZA"/>
        </w:rPr>
      </w:pPr>
      <w:r w:rsidRPr="00D65D1E">
        <w:rPr>
          <w:rFonts w:ascii="Calibri" w:eastAsia="Times New Roman" w:hAnsi="Calibri" w:cs="Arial"/>
          <w:color w:val="000000"/>
          <w:szCs w:val="22"/>
          <w:lang w:val="en-ZA"/>
        </w:rPr>
        <w:t xml:space="preserve">The effect of fungicides on root rot severity during both seasons was limited with no significant effects being recorded with the different fungicide regimes although locality effects were significant.  A slight fungicide effect was recorded with root mass during 2013/14 where </w:t>
      </w:r>
      <w:proofErr w:type="spellStart"/>
      <w:r w:rsidRPr="00D65D1E">
        <w:rPr>
          <w:rFonts w:ascii="Calibri" w:eastAsia="Times New Roman" w:hAnsi="Calibri" w:cs="Arial"/>
          <w:color w:val="000000"/>
          <w:szCs w:val="22"/>
          <w:lang w:val="en-ZA"/>
        </w:rPr>
        <w:t>Epoxiconizole</w:t>
      </w:r>
      <w:proofErr w:type="spellEnd"/>
      <w:r w:rsidRPr="00D65D1E">
        <w:rPr>
          <w:rFonts w:ascii="Calibri" w:eastAsia="Times New Roman" w:hAnsi="Calibri" w:cs="Arial"/>
          <w:color w:val="000000"/>
          <w:szCs w:val="22"/>
          <w:lang w:val="en-ZA"/>
        </w:rPr>
        <w:t>/</w:t>
      </w:r>
      <w:proofErr w:type="spellStart"/>
      <w:r w:rsidRPr="00D65D1E">
        <w:rPr>
          <w:rFonts w:ascii="Calibri" w:eastAsia="Times New Roman" w:hAnsi="Calibri" w:cs="Arial"/>
          <w:color w:val="000000"/>
          <w:szCs w:val="22"/>
          <w:lang w:val="en-ZA"/>
        </w:rPr>
        <w:t>Pyraclostrobin</w:t>
      </w:r>
      <w:proofErr w:type="spellEnd"/>
      <w:r w:rsidRPr="00D65D1E">
        <w:rPr>
          <w:rFonts w:ascii="Calibri" w:eastAsia="Times New Roman" w:hAnsi="Calibri" w:cs="Arial"/>
          <w:color w:val="000000"/>
          <w:szCs w:val="22"/>
          <w:lang w:val="en-ZA"/>
        </w:rPr>
        <w:t xml:space="preserve"> applied at 8+10 weeks resulted in a significantly higher root mass than the control although this was not recorded during 2014/15.   Similarly, the integration of root mass and root rot severity to provide an index of effective root mass did not indicate any significant effects of fungicides on root efficiency.   </w:t>
      </w:r>
      <w:proofErr w:type="spellStart"/>
      <w:r w:rsidR="00D65D1E">
        <w:rPr>
          <w:rFonts w:ascii="Calibri" w:eastAsia="Times New Roman" w:hAnsi="Calibri" w:cs="Arial"/>
          <w:color w:val="000000"/>
          <w:szCs w:val="22"/>
          <w:lang w:val="en-ZA"/>
        </w:rPr>
        <w:t>E</w:t>
      </w:r>
      <w:r w:rsidRPr="00D65D1E">
        <w:rPr>
          <w:rFonts w:ascii="Calibri" w:eastAsia="Times New Roman" w:hAnsi="Calibri" w:cs="Arial"/>
          <w:color w:val="000000"/>
          <w:szCs w:val="22"/>
          <w:lang w:val="en-ZA"/>
        </w:rPr>
        <w:t>rgosterol</w:t>
      </w:r>
      <w:proofErr w:type="spellEnd"/>
      <w:r w:rsidRPr="00D65D1E">
        <w:rPr>
          <w:rFonts w:ascii="Calibri" w:eastAsia="Times New Roman" w:hAnsi="Calibri" w:cs="Arial"/>
          <w:color w:val="000000"/>
          <w:szCs w:val="22"/>
          <w:lang w:val="en-ZA"/>
        </w:rPr>
        <w:t xml:space="preserve"> analyses on roots are currently being concluded. </w:t>
      </w:r>
    </w:p>
    <w:p w:rsidR="004F4A74" w:rsidRPr="00D65D1E" w:rsidRDefault="004F4A74" w:rsidP="004F4A74">
      <w:pPr>
        <w:spacing w:before="0" w:line="240" w:lineRule="auto"/>
        <w:contextualSpacing/>
        <w:rPr>
          <w:rFonts w:ascii="Calibri" w:eastAsia="Times New Roman" w:hAnsi="Calibri" w:cs="Arial"/>
          <w:color w:val="000000"/>
          <w:szCs w:val="22"/>
          <w:lang w:val="en-ZA"/>
        </w:rPr>
      </w:pPr>
    </w:p>
    <w:p w:rsidR="004F4A74" w:rsidRDefault="004F4A74" w:rsidP="004F4A74">
      <w:pPr>
        <w:spacing w:before="0" w:line="240" w:lineRule="auto"/>
        <w:contextualSpacing/>
        <w:rPr>
          <w:rFonts w:ascii="Calibri" w:hAnsi="Calibri" w:cs="Arial"/>
          <w:color w:val="000000"/>
          <w:szCs w:val="22"/>
          <w:lang w:val="en-ZA"/>
        </w:rPr>
      </w:pPr>
      <w:r w:rsidRPr="00D65D1E">
        <w:rPr>
          <w:rFonts w:ascii="Calibri" w:eastAsia="Times New Roman" w:hAnsi="Calibri" w:cs="Arial"/>
          <w:iCs/>
          <w:color w:val="000000"/>
          <w:szCs w:val="22"/>
          <w:lang w:val="en-ZA"/>
        </w:rPr>
        <w:t xml:space="preserve">Standerton </w:t>
      </w:r>
      <w:r w:rsidRPr="00D65D1E">
        <w:rPr>
          <w:rFonts w:ascii="Calibri" w:hAnsi="Calibri" w:cs="Arial"/>
          <w:color w:val="000000"/>
          <w:szCs w:val="22"/>
          <w:lang w:val="en-ZA"/>
        </w:rPr>
        <w:t xml:space="preserve">had the lowest grain </w:t>
      </w:r>
      <w:proofErr w:type="spellStart"/>
      <w:r w:rsidRPr="00D65D1E">
        <w:rPr>
          <w:rFonts w:ascii="Calibri" w:hAnsi="Calibri" w:cs="Arial"/>
          <w:color w:val="000000"/>
          <w:szCs w:val="22"/>
          <w:lang w:val="en-ZA"/>
        </w:rPr>
        <w:t>mold</w:t>
      </w:r>
      <w:proofErr w:type="spellEnd"/>
      <w:r w:rsidRPr="00D65D1E">
        <w:rPr>
          <w:rFonts w:ascii="Calibri" w:hAnsi="Calibri" w:cs="Arial"/>
          <w:color w:val="000000"/>
          <w:szCs w:val="22"/>
          <w:lang w:val="en-ZA"/>
        </w:rPr>
        <w:t xml:space="preserve"> ratings during 2013/14 while no significant differences were recorded at Potchefstroom and </w:t>
      </w:r>
      <w:proofErr w:type="spellStart"/>
      <w:r w:rsidRPr="00D65D1E">
        <w:rPr>
          <w:rFonts w:ascii="Calibri" w:hAnsi="Calibri" w:cs="Arial"/>
          <w:color w:val="000000"/>
          <w:szCs w:val="22"/>
          <w:lang w:val="en-ZA"/>
        </w:rPr>
        <w:t>Greytown</w:t>
      </w:r>
      <w:proofErr w:type="spellEnd"/>
      <w:r w:rsidRPr="00D65D1E">
        <w:rPr>
          <w:rFonts w:ascii="Calibri" w:hAnsi="Calibri" w:cs="Arial"/>
          <w:color w:val="000000"/>
          <w:szCs w:val="22"/>
          <w:lang w:val="en-ZA"/>
        </w:rPr>
        <w:t xml:space="preserve">.  During 2014/15, grain </w:t>
      </w:r>
      <w:proofErr w:type="spellStart"/>
      <w:r w:rsidRPr="00D65D1E">
        <w:rPr>
          <w:rFonts w:ascii="Calibri" w:hAnsi="Calibri" w:cs="Arial"/>
          <w:color w:val="000000"/>
          <w:szCs w:val="22"/>
          <w:lang w:val="en-ZA"/>
        </w:rPr>
        <w:t>mold</w:t>
      </w:r>
      <w:proofErr w:type="spellEnd"/>
      <w:r w:rsidRPr="00D65D1E">
        <w:rPr>
          <w:rFonts w:ascii="Calibri" w:hAnsi="Calibri" w:cs="Arial"/>
          <w:color w:val="000000"/>
          <w:szCs w:val="22"/>
          <w:lang w:val="en-ZA"/>
        </w:rPr>
        <w:t xml:space="preserve"> ratings in plantings at Potchefstroom were the highest.  No significant fungicidal effects on visual grain </w:t>
      </w:r>
      <w:proofErr w:type="spellStart"/>
      <w:r w:rsidRPr="00D65D1E">
        <w:rPr>
          <w:rFonts w:ascii="Calibri" w:hAnsi="Calibri" w:cs="Arial"/>
          <w:color w:val="000000"/>
          <w:szCs w:val="22"/>
          <w:lang w:val="en-ZA"/>
        </w:rPr>
        <w:t>mold</w:t>
      </w:r>
      <w:proofErr w:type="spellEnd"/>
      <w:r w:rsidRPr="00D65D1E">
        <w:rPr>
          <w:rFonts w:ascii="Calibri" w:hAnsi="Calibri" w:cs="Arial"/>
          <w:color w:val="000000"/>
          <w:szCs w:val="22"/>
          <w:lang w:val="en-ZA"/>
        </w:rPr>
        <w:t xml:space="preserve"> rating was observed. Based on these data it was concluded that fungicide spray regimes </w:t>
      </w:r>
      <w:r w:rsidRPr="00D65D1E">
        <w:rPr>
          <w:rFonts w:ascii="Calibri" w:hAnsi="Calibri" w:cs="Arial"/>
          <w:color w:val="000000"/>
          <w:szCs w:val="22"/>
          <w:lang w:val="en-ZA"/>
        </w:rPr>
        <w:lastRenderedPageBreak/>
        <w:t xml:space="preserve">deployed prior to grain development </w:t>
      </w:r>
      <w:proofErr w:type="spellStart"/>
      <w:r w:rsidRPr="00D65D1E">
        <w:rPr>
          <w:rFonts w:ascii="Calibri" w:hAnsi="Calibri" w:cs="Arial"/>
          <w:color w:val="000000"/>
          <w:szCs w:val="22"/>
          <w:lang w:val="en-ZA"/>
        </w:rPr>
        <w:t>ie</w:t>
      </w:r>
      <w:proofErr w:type="spellEnd"/>
      <w:r w:rsidRPr="00D65D1E">
        <w:rPr>
          <w:rFonts w:ascii="Calibri" w:hAnsi="Calibri" w:cs="Arial"/>
          <w:color w:val="000000"/>
          <w:szCs w:val="22"/>
          <w:lang w:val="en-ZA"/>
        </w:rPr>
        <w:t xml:space="preserve">. </w:t>
      </w:r>
      <w:proofErr w:type="gramStart"/>
      <w:r w:rsidRPr="00D65D1E">
        <w:rPr>
          <w:rFonts w:ascii="Calibri" w:hAnsi="Calibri" w:cs="Arial"/>
          <w:color w:val="000000"/>
          <w:szCs w:val="22"/>
          <w:lang w:val="en-ZA"/>
        </w:rPr>
        <w:t>to</w:t>
      </w:r>
      <w:proofErr w:type="gramEnd"/>
      <w:r w:rsidRPr="00D65D1E">
        <w:rPr>
          <w:rFonts w:ascii="Calibri" w:hAnsi="Calibri" w:cs="Arial"/>
          <w:color w:val="000000"/>
          <w:szCs w:val="22"/>
          <w:lang w:val="en-ZA"/>
        </w:rPr>
        <w:t xml:space="preserve"> manage vegetative growth leaf pathogens, do not significantly reduce grain </w:t>
      </w:r>
      <w:proofErr w:type="spellStart"/>
      <w:r w:rsidRPr="00D65D1E">
        <w:rPr>
          <w:rFonts w:ascii="Calibri" w:hAnsi="Calibri" w:cs="Arial"/>
          <w:color w:val="000000"/>
          <w:szCs w:val="22"/>
          <w:lang w:val="en-ZA"/>
        </w:rPr>
        <w:t>mold</w:t>
      </w:r>
      <w:proofErr w:type="spellEnd"/>
      <w:r w:rsidR="00D65D1E">
        <w:rPr>
          <w:rFonts w:ascii="Calibri" w:hAnsi="Calibri" w:cs="Arial"/>
          <w:color w:val="000000"/>
          <w:szCs w:val="22"/>
          <w:lang w:val="en-ZA"/>
        </w:rPr>
        <w:t xml:space="preserve"> </w:t>
      </w:r>
      <w:r w:rsidRPr="00D65D1E">
        <w:rPr>
          <w:rFonts w:ascii="Calibri" w:hAnsi="Calibri" w:cs="Arial"/>
          <w:color w:val="000000"/>
          <w:szCs w:val="22"/>
          <w:lang w:val="en-ZA"/>
        </w:rPr>
        <w:t>s</w:t>
      </w:r>
      <w:r w:rsidR="00D65D1E">
        <w:rPr>
          <w:rFonts w:ascii="Calibri" w:hAnsi="Calibri" w:cs="Arial"/>
          <w:color w:val="000000"/>
          <w:szCs w:val="22"/>
          <w:lang w:val="en-ZA"/>
        </w:rPr>
        <w:t>everities</w:t>
      </w:r>
      <w:r w:rsidRPr="00D65D1E">
        <w:rPr>
          <w:rFonts w:ascii="Calibri" w:hAnsi="Calibri" w:cs="Arial"/>
          <w:color w:val="000000"/>
          <w:szCs w:val="22"/>
          <w:lang w:val="en-ZA"/>
        </w:rPr>
        <w:t xml:space="preserve">.  </w:t>
      </w:r>
    </w:p>
    <w:p w:rsidR="00D65D1E" w:rsidRPr="00D65D1E" w:rsidRDefault="00D65D1E" w:rsidP="004F4A74">
      <w:pPr>
        <w:spacing w:before="0" w:line="240" w:lineRule="auto"/>
        <w:contextualSpacing/>
        <w:rPr>
          <w:rFonts w:ascii="Calibri" w:hAnsi="Calibri" w:cs="Arial"/>
          <w:color w:val="000000"/>
          <w:szCs w:val="22"/>
          <w:lang w:val="en-ZA"/>
        </w:rPr>
      </w:pPr>
    </w:p>
    <w:p w:rsidR="004F4A74" w:rsidRPr="00D65D1E" w:rsidRDefault="004F4A74" w:rsidP="004F4A74">
      <w:pPr>
        <w:spacing w:before="0" w:line="240" w:lineRule="auto"/>
        <w:contextualSpacing/>
        <w:rPr>
          <w:rFonts w:ascii="Calibri" w:eastAsia="Times New Roman" w:hAnsi="Calibri" w:cs="Arial"/>
          <w:color w:val="000000"/>
          <w:szCs w:val="22"/>
          <w:lang w:val="en-ZA"/>
        </w:rPr>
      </w:pPr>
      <w:proofErr w:type="spellStart"/>
      <w:r w:rsidRPr="00D65D1E">
        <w:rPr>
          <w:rFonts w:ascii="Calibri" w:eastAsia="Times New Roman" w:hAnsi="Calibri" w:cs="Arial"/>
          <w:color w:val="000000"/>
          <w:szCs w:val="22"/>
          <w:lang w:val="en-ZA"/>
        </w:rPr>
        <w:t>F</w:t>
      </w:r>
      <w:r w:rsidRPr="00D65D1E">
        <w:rPr>
          <w:rFonts w:ascii="Calibri" w:eastAsia="Times New Roman" w:hAnsi="Calibri" w:cs="Arial"/>
          <w:i/>
          <w:color w:val="000000"/>
          <w:szCs w:val="22"/>
          <w:lang w:val="en-ZA"/>
        </w:rPr>
        <w:t>g</w:t>
      </w:r>
      <w:r w:rsidRPr="00D65D1E">
        <w:rPr>
          <w:rFonts w:ascii="Calibri" w:eastAsia="Times New Roman" w:hAnsi="Calibri" w:cs="Arial"/>
          <w:color w:val="000000"/>
          <w:szCs w:val="22"/>
          <w:lang w:val="en-ZA"/>
        </w:rPr>
        <w:t>SC</w:t>
      </w:r>
      <w:proofErr w:type="spellEnd"/>
      <w:r w:rsidRPr="00D65D1E">
        <w:rPr>
          <w:rFonts w:ascii="Calibri" w:eastAsia="Times New Roman" w:hAnsi="Calibri" w:cs="Arial"/>
          <w:color w:val="000000"/>
          <w:szCs w:val="22"/>
          <w:lang w:val="en-ZA"/>
        </w:rPr>
        <w:t xml:space="preserve"> DNA levels were relatively high during 2013/14 with significant locality effects. Colonization was high at </w:t>
      </w:r>
      <w:proofErr w:type="spellStart"/>
      <w:r w:rsidRPr="00D65D1E">
        <w:rPr>
          <w:rFonts w:ascii="Calibri" w:eastAsia="Times New Roman" w:hAnsi="Calibri" w:cs="Arial"/>
          <w:color w:val="000000"/>
          <w:szCs w:val="22"/>
          <w:lang w:val="en-ZA"/>
        </w:rPr>
        <w:t>Greytown</w:t>
      </w:r>
      <w:proofErr w:type="spellEnd"/>
      <w:r w:rsidRPr="00D65D1E">
        <w:rPr>
          <w:rFonts w:ascii="Calibri" w:eastAsia="Times New Roman" w:hAnsi="Calibri" w:cs="Arial"/>
          <w:color w:val="000000"/>
          <w:szCs w:val="22"/>
          <w:lang w:val="en-ZA"/>
        </w:rPr>
        <w:t xml:space="preserve"> where higher humidity conditions prevailed. During 2014/15 colonization at all localities was low.   During 2013/14 significant fungicide effects were recorded, particularly with </w:t>
      </w:r>
      <w:proofErr w:type="spellStart"/>
      <w:r w:rsidRPr="00D65D1E">
        <w:rPr>
          <w:rFonts w:ascii="Calibri" w:eastAsia="Times New Roman" w:hAnsi="Calibri" w:cs="Arial"/>
          <w:color w:val="000000"/>
          <w:szCs w:val="22"/>
          <w:lang w:val="en-ZA"/>
        </w:rPr>
        <w:t>Epoxiconazole</w:t>
      </w:r>
      <w:proofErr w:type="spellEnd"/>
      <w:r w:rsidRPr="00D65D1E">
        <w:rPr>
          <w:rFonts w:ascii="Calibri" w:eastAsia="Times New Roman" w:hAnsi="Calibri" w:cs="Arial"/>
          <w:color w:val="000000"/>
          <w:szCs w:val="22"/>
          <w:lang w:val="en-ZA"/>
        </w:rPr>
        <w:t>/</w:t>
      </w:r>
      <w:proofErr w:type="spellStart"/>
      <w:r w:rsidRPr="00D65D1E">
        <w:rPr>
          <w:rFonts w:ascii="Calibri" w:eastAsia="Times New Roman" w:hAnsi="Calibri" w:cs="Arial"/>
          <w:color w:val="000000"/>
          <w:szCs w:val="22"/>
          <w:lang w:val="en-ZA"/>
        </w:rPr>
        <w:t>Pyraclostrobin</w:t>
      </w:r>
      <w:proofErr w:type="spellEnd"/>
      <w:r w:rsidRPr="00D65D1E">
        <w:rPr>
          <w:rFonts w:ascii="Calibri" w:eastAsia="Times New Roman" w:hAnsi="Calibri" w:cs="Arial"/>
          <w:color w:val="000000"/>
          <w:szCs w:val="22"/>
          <w:lang w:val="en-ZA"/>
        </w:rPr>
        <w:t xml:space="preserve"> where applications closer to flowering, in particular 8 weeks after planting, reduced colonization compared with the control.  Variation between treatments, however, was high. </w:t>
      </w:r>
      <w:proofErr w:type="spellStart"/>
      <w:r w:rsidRPr="00224D9C">
        <w:rPr>
          <w:rFonts w:ascii="Calibri" w:eastAsia="Times New Roman" w:hAnsi="Calibri" w:cs="Arial"/>
          <w:i/>
          <w:color w:val="000000"/>
          <w:szCs w:val="22"/>
          <w:lang w:val="en-ZA"/>
        </w:rPr>
        <w:t>Fg</w:t>
      </w:r>
      <w:r w:rsidRPr="00D65D1E">
        <w:rPr>
          <w:rFonts w:ascii="Calibri" w:eastAsia="Times New Roman" w:hAnsi="Calibri" w:cs="Arial"/>
          <w:color w:val="000000"/>
          <w:szCs w:val="22"/>
          <w:lang w:val="en-ZA"/>
        </w:rPr>
        <w:t>SC</w:t>
      </w:r>
      <w:proofErr w:type="spellEnd"/>
      <w:r w:rsidRPr="00D65D1E">
        <w:rPr>
          <w:rFonts w:ascii="Calibri" w:eastAsia="Times New Roman" w:hAnsi="Calibri" w:cs="Arial"/>
          <w:color w:val="000000"/>
          <w:szCs w:val="22"/>
          <w:lang w:val="en-ZA"/>
        </w:rPr>
        <w:t xml:space="preserve"> colonization tendencies were reflected in mycotoxin levels with very low levels recorded during 2014/15 with no significant fungicide effects</w:t>
      </w:r>
      <w:r w:rsidR="009D1C9A" w:rsidRPr="00D65D1E">
        <w:rPr>
          <w:rFonts w:ascii="Calibri" w:eastAsia="Times New Roman" w:hAnsi="Calibri" w:cs="Arial"/>
          <w:color w:val="000000"/>
          <w:szCs w:val="22"/>
          <w:lang w:val="en-ZA"/>
        </w:rPr>
        <w:t>.</w:t>
      </w:r>
      <w:r w:rsidRPr="00D65D1E">
        <w:rPr>
          <w:rFonts w:ascii="Calibri" w:eastAsia="Times New Roman" w:hAnsi="Calibri" w:cs="Arial"/>
          <w:color w:val="000000"/>
          <w:szCs w:val="22"/>
          <w:lang w:val="en-ZA"/>
        </w:rPr>
        <w:t xml:space="preserve">  During 2013/14 mycotoxins were significantly higher at </w:t>
      </w:r>
      <w:proofErr w:type="spellStart"/>
      <w:r w:rsidRPr="00D65D1E">
        <w:rPr>
          <w:rFonts w:ascii="Calibri" w:eastAsia="Times New Roman" w:hAnsi="Calibri" w:cs="Arial"/>
          <w:color w:val="000000"/>
          <w:szCs w:val="22"/>
          <w:lang w:val="en-ZA"/>
        </w:rPr>
        <w:t>Greytown</w:t>
      </w:r>
      <w:proofErr w:type="spellEnd"/>
      <w:r w:rsidRPr="00D65D1E">
        <w:rPr>
          <w:rFonts w:ascii="Calibri" w:eastAsia="Times New Roman" w:hAnsi="Calibri" w:cs="Arial"/>
          <w:color w:val="000000"/>
          <w:szCs w:val="22"/>
          <w:lang w:val="en-ZA"/>
        </w:rPr>
        <w:t xml:space="preserve"> although levels were below EU legal limits.  DON was significantly lower with </w:t>
      </w:r>
      <w:proofErr w:type="spellStart"/>
      <w:r w:rsidRPr="00D65D1E">
        <w:rPr>
          <w:rFonts w:ascii="Calibri" w:eastAsia="Times New Roman" w:hAnsi="Calibri" w:cs="Arial"/>
          <w:color w:val="000000"/>
          <w:szCs w:val="22"/>
          <w:lang w:val="en-ZA"/>
        </w:rPr>
        <w:t>Azoxystorbin</w:t>
      </w:r>
      <w:proofErr w:type="spellEnd"/>
      <w:r w:rsidRPr="00D65D1E">
        <w:rPr>
          <w:rFonts w:ascii="Calibri" w:eastAsia="Times New Roman" w:hAnsi="Calibri" w:cs="Arial"/>
          <w:color w:val="000000"/>
          <w:szCs w:val="22"/>
          <w:lang w:val="en-ZA"/>
        </w:rPr>
        <w:t>/</w:t>
      </w:r>
      <w:proofErr w:type="spellStart"/>
      <w:r w:rsidRPr="00D65D1E">
        <w:rPr>
          <w:rFonts w:ascii="Calibri" w:eastAsia="Times New Roman" w:hAnsi="Calibri" w:cs="Arial"/>
          <w:color w:val="000000"/>
          <w:szCs w:val="22"/>
          <w:lang w:val="en-ZA"/>
        </w:rPr>
        <w:t>Difenoconazole</w:t>
      </w:r>
      <w:proofErr w:type="spellEnd"/>
      <w:r w:rsidRPr="00D65D1E">
        <w:rPr>
          <w:rFonts w:ascii="Calibri" w:eastAsia="Times New Roman" w:hAnsi="Calibri" w:cs="Arial"/>
          <w:color w:val="000000"/>
          <w:szCs w:val="22"/>
          <w:lang w:val="en-ZA"/>
        </w:rPr>
        <w:t xml:space="preserve"> applied at 10 weeks although, as above, variation was high and tendencies were not distinct.  Similar tendencies were recoded for NIV and ZEA.  </w:t>
      </w:r>
    </w:p>
    <w:p w:rsidR="004F4A74" w:rsidRPr="00D65D1E" w:rsidRDefault="004F4A74" w:rsidP="004F4A74">
      <w:pPr>
        <w:spacing w:before="0" w:line="240" w:lineRule="auto"/>
        <w:rPr>
          <w:rFonts w:ascii="Cambria" w:hAnsi="Cambria" w:cs="Arial"/>
          <w:b/>
          <w:sz w:val="22"/>
          <w:szCs w:val="22"/>
          <w:lang w:val="en-ZA"/>
        </w:rPr>
      </w:pPr>
    </w:p>
    <w:p w:rsidR="004F4A74" w:rsidRPr="00D65D1E" w:rsidRDefault="004F4A74" w:rsidP="009D1C9A">
      <w:pPr>
        <w:spacing w:before="0" w:line="240" w:lineRule="auto"/>
        <w:contextualSpacing/>
        <w:rPr>
          <w:rFonts w:ascii="Calibri" w:eastAsia="Times New Roman" w:hAnsi="Calibri" w:cs="Arial"/>
          <w:color w:val="000000"/>
          <w:szCs w:val="22"/>
          <w:lang w:val="en-ZA"/>
        </w:rPr>
      </w:pPr>
      <w:r w:rsidRPr="00D65D1E">
        <w:rPr>
          <w:rFonts w:ascii="Calibri" w:eastAsia="Times New Roman" w:hAnsi="Calibri" w:cs="Arial"/>
          <w:color w:val="000000"/>
          <w:szCs w:val="22"/>
          <w:lang w:val="en-ZA"/>
        </w:rPr>
        <w:t xml:space="preserve">Although significant levels of infection were only recorded during 2013/14 and hence only one season’s data could be used, it would appear that the fungicide regimes used for leaf blight have a limited effect on root rots, grain </w:t>
      </w:r>
      <w:proofErr w:type="spellStart"/>
      <w:r w:rsidRPr="00D65D1E">
        <w:rPr>
          <w:rFonts w:ascii="Calibri" w:eastAsia="Times New Roman" w:hAnsi="Calibri" w:cs="Arial"/>
          <w:color w:val="000000"/>
          <w:szCs w:val="22"/>
          <w:lang w:val="en-ZA"/>
        </w:rPr>
        <w:t>molds</w:t>
      </w:r>
      <w:proofErr w:type="spellEnd"/>
      <w:r w:rsidRPr="00D65D1E">
        <w:rPr>
          <w:rFonts w:ascii="Calibri" w:eastAsia="Times New Roman" w:hAnsi="Calibri" w:cs="Arial"/>
          <w:color w:val="000000"/>
          <w:szCs w:val="22"/>
          <w:lang w:val="en-ZA"/>
        </w:rPr>
        <w:t xml:space="preserve"> and mycotoxin accumulation. Final analyses and conclusions will be provided in the PhD thesis of M</w:t>
      </w:r>
      <w:r w:rsidR="00224D9C">
        <w:rPr>
          <w:rFonts w:ascii="Calibri" w:eastAsia="Times New Roman" w:hAnsi="Calibri" w:cs="Arial"/>
          <w:color w:val="000000"/>
          <w:szCs w:val="22"/>
          <w:lang w:val="en-ZA"/>
        </w:rPr>
        <w:t>s</w:t>
      </w:r>
      <w:r w:rsidRPr="00D65D1E">
        <w:rPr>
          <w:rFonts w:ascii="Calibri" w:eastAsia="Times New Roman" w:hAnsi="Calibri" w:cs="Arial"/>
          <w:color w:val="000000"/>
          <w:szCs w:val="22"/>
          <w:lang w:val="en-ZA"/>
        </w:rPr>
        <w:t xml:space="preserve"> Danelle van Rooyen to be submitted during 2017.  </w:t>
      </w:r>
    </w:p>
    <w:p w:rsidR="004F4A74" w:rsidRPr="00D65D1E" w:rsidRDefault="004F4A74" w:rsidP="004F4A74">
      <w:pPr>
        <w:spacing w:before="0" w:line="240" w:lineRule="auto"/>
        <w:rPr>
          <w:rFonts w:ascii="Cambria" w:hAnsi="Cambria" w:cs="Arial"/>
          <w:b/>
          <w:sz w:val="22"/>
          <w:szCs w:val="22"/>
          <w:lang w:val="en-ZA"/>
        </w:rPr>
      </w:pPr>
      <w:bookmarkStart w:id="1" w:name="_GoBack"/>
      <w:bookmarkEnd w:id="1"/>
    </w:p>
    <w:sectPr w:rsidR="004F4A74" w:rsidRPr="00D65D1E" w:rsidSect="00293B9B">
      <w:headerReference w:type="first" r:id="rId7"/>
      <w:footerReference w:type="first" r:id="rId8"/>
      <w:pgSz w:w="11899" w:h="16838"/>
      <w:pgMar w:top="2410" w:right="1418" w:bottom="1440" w:left="1418" w:header="720" w:footer="153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83D" w:rsidRDefault="00E3583D" w:rsidP="00E83831">
      <w:r>
        <w:separator/>
      </w:r>
    </w:p>
  </w:endnote>
  <w:endnote w:type="continuationSeparator" w:id="0">
    <w:p w:rsidR="00E3583D" w:rsidRDefault="00E3583D" w:rsidP="00E83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ypoUpright BT">
    <w:charset w:val="00"/>
    <w:family w:val="script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E7B" w:rsidRDefault="009D1C9A">
    <w:pPr>
      <w:pStyle w:val="Footer"/>
    </w:pPr>
    <w:r w:rsidRPr="00DC38A2"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-481965</wp:posOffset>
              </wp:positionH>
              <wp:positionV relativeFrom="page">
                <wp:posOffset>9641840</wp:posOffset>
              </wp:positionV>
              <wp:extent cx="5143500" cy="864235"/>
              <wp:effectExtent l="3810" t="254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0" cy="864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3B9B" w:rsidRPr="00CF7F13" w:rsidRDefault="00293B9B" w:rsidP="00E703BF">
                          <w:pPr>
                            <w:spacing w:before="0" w:line="240" w:lineRule="auto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CF7F13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Plant Pathology Division, Department of Plant Sciences, </w:t>
                          </w:r>
                        </w:p>
                        <w:p w:rsidR="00E703BF" w:rsidRPr="00CF7F13" w:rsidRDefault="00E703BF" w:rsidP="00E703BF">
                          <w:pPr>
                            <w:spacing w:before="0" w:line="240" w:lineRule="auto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CF7F13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205 Nelson Mandela Drive/</w:t>
                          </w:r>
                          <w:proofErr w:type="spellStart"/>
                          <w:r w:rsidRPr="00CF7F13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Rylaan</w:t>
                          </w:r>
                          <w:proofErr w:type="spellEnd"/>
                          <w:r w:rsidRPr="00CF7F13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, Park West/</w:t>
                          </w:r>
                          <w:proofErr w:type="spellStart"/>
                          <w:r w:rsidRPr="00CF7F13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Parkwes</w:t>
                          </w:r>
                          <w:proofErr w:type="spellEnd"/>
                          <w:r w:rsidRPr="00CF7F13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, Bloemfontein 9301, South Africa/</w:t>
                          </w:r>
                          <w:proofErr w:type="spellStart"/>
                          <w:r w:rsidRPr="00CF7F13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Suid-Afrika</w:t>
                          </w:r>
                          <w:proofErr w:type="spellEnd"/>
                        </w:p>
                        <w:p w:rsidR="00293B9B" w:rsidRPr="00CF7F13" w:rsidRDefault="00E703BF" w:rsidP="00E703BF">
                          <w:pPr>
                            <w:spacing w:before="0" w:line="240" w:lineRule="auto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CF7F13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P.O. Box/</w:t>
                          </w:r>
                          <w:proofErr w:type="spellStart"/>
                          <w:r w:rsidRPr="00CF7F13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Posbus</w:t>
                          </w:r>
                          <w:proofErr w:type="spellEnd"/>
                          <w:r w:rsidRPr="00CF7F13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 339, Bloemfontein 9300, South Africa/</w:t>
                          </w:r>
                          <w:proofErr w:type="spellStart"/>
                          <w:r w:rsidRPr="00CF7F13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Suid-Afrika</w:t>
                          </w:r>
                          <w:proofErr w:type="spellEnd"/>
                          <w:r w:rsidRPr="00CF7F13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, </w:t>
                          </w:r>
                        </w:p>
                        <w:p w:rsidR="00E703BF" w:rsidRPr="00CF7F13" w:rsidRDefault="00E703BF" w:rsidP="00E703BF">
                          <w:pPr>
                            <w:spacing w:before="0" w:line="240" w:lineRule="auto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CF7F13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T: +27(0)51 401 </w:t>
                          </w:r>
                          <w:r w:rsidR="00293B9B" w:rsidRPr="00CF7F13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3666</w:t>
                          </w:r>
                          <w:r w:rsidRPr="00CF7F13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, </w:t>
                          </w:r>
                          <w:r w:rsidR="00293B9B" w:rsidRPr="00CF7F13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F: +27(0)51 444 5945, Email: </w:t>
                          </w:r>
                          <w:hyperlink r:id="rId1" w:history="1">
                            <w:r w:rsidR="00293B9B" w:rsidRPr="00CF7F13">
                              <w:rPr>
                                <w:rStyle w:val="Hyperlink"/>
                                <w:rFonts w:ascii="Calibri" w:hAnsi="Calibri"/>
                                <w:sz w:val="16"/>
                                <w:szCs w:val="16"/>
                              </w:rPr>
                              <w:t>mclarenN@ufs.ac.za</w:t>
                            </w:r>
                          </w:hyperlink>
                          <w:r w:rsidR="00293B9B" w:rsidRPr="00CF7F13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CF7F13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www.ufs.ac.za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7.95pt;margin-top:759.2pt;width:405pt;height:68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" filled="f" stroked="f">
              <v:textbox inset=",7.2pt,,7.2pt">
                <w:txbxContent>
                  <w:p w:rsidR="00293B9B" w:rsidRPr="00CF7F13" w:rsidRDefault="00293B9B" w:rsidP="00E703BF">
                    <w:pPr>
                      <w:spacing w:before="0" w:line="240" w:lineRule="auto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CF7F13">
                      <w:rPr>
                        <w:rFonts w:ascii="Calibri" w:hAnsi="Calibri"/>
                        <w:sz w:val="16"/>
                        <w:szCs w:val="16"/>
                      </w:rPr>
                      <w:t xml:space="preserve">Plant Pathology Division, Department of Plant Sciences, </w:t>
                    </w:r>
                  </w:p>
                  <w:p w:rsidR="00E703BF" w:rsidRPr="00CF7F13" w:rsidRDefault="00E703BF" w:rsidP="00E703BF">
                    <w:pPr>
                      <w:spacing w:before="0" w:line="240" w:lineRule="auto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CF7F13">
                      <w:rPr>
                        <w:rFonts w:ascii="Calibri" w:hAnsi="Calibri"/>
                        <w:sz w:val="16"/>
                        <w:szCs w:val="16"/>
                      </w:rPr>
                      <w:t>205 Nelson Mandela Drive/Rylaan, Park West/Parkwes, Bloemfontein 9301, South Africa/Suid-Afrika</w:t>
                    </w:r>
                  </w:p>
                  <w:p w:rsidR="00293B9B" w:rsidRPr="00CF7F13" w:rsidRDefault="00E703BF" w:rsidP="00E703BF">
                    <w:pPr>
                      <w:spacing w:before="0" w:line="240" w:lineRule="auto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CF7F13">
                      <w:rPr>
                        <w:rFonts w:ascii="Calibri" w:hAnsi="Calibri"/>
                        <w:sz w:val="16"/>
                        <w:szCs w:val="16"/>
                      </w:rPr>
                      <w:t xml:space="preserve">P.O. Box/Posbus 339, Bloemfontein 9300, South Africa/Suid-Afrika, </w:t>
                    </w:r>
                  </w:p>
                  <w:p w:rsidR="00E703BF" w:rsidRPr="00CF7F13" w:rsidRDefault="00E703BF" w:rsidP="00E703BF">
                    <w:pPr>
                      <w:spacing w:before="0" w:line="240" w:lineRule="auto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CF7F13">
                      <w:rPr>
                        <w:rFonts w:ascii="Calibri" w:hAnsi="Calibri"/>
                        <w:sz w:val="16"/>
                        <w:szCs w:val="16"/>
                      </w:rPr>
                      <w:t xml:space="preserve">T: +27(0)51 401 </w:t>
                    </w:r>
                    <w:r w:rsidR="00293B9B" w:rsidRPr="00CF7F13">
                      <w:rPr>
                        <w:rFonts w:ascii="Calibri" w:hAnsi="Calibri"/>
                        <w:sz w:val="16"/>
                        <w:szCs w:val="16"/>
                      </w:rPr>
                      <w:t>3666</w:t>
                    </w:r>
                    <w:r w:rsidRPr="00CF7F13">
                      <w:rPr>
                        <w:rFonts w:ascii="Calibri" w:hAnsi="Calibri"/>
                        <w:sz w:val="16"/>
                        <w:szCs w:val="16"/>
                      </w:rPr>
                      <w:t xml:space="preserve">, </w:t>
                    </w:r>
                    <w:r w:rsidR="00293B9B" w:rsidRPr="00CF7F13">
                      <w:rPr>
                        <w:rFonts w:ascii="Calibri" w:hAnsi="Calibri"/>
                        <w:sz w:val="16"/>
                        <w:szCs w:val="16"/>
                      </w:rPr>
                      <w:t xml:space="preserve">F: +27(0)51 444 5945, Email: </w:t>
                    </w:r>
                    <w:hyperlink r:id="rId2" w:history="1">
                      <w:r w:rsidR="00293B9B" w:rsidRPr="00CF7F13">
                        <w:rPr>
                          <w:rStyle w:val="Hyperlink"/>
                          <w:rFonts w:ascii="Calibri" w:hAnsi="Calibri"/>
                          <w:sz w:val="16"/>
                          <w:szCs w:val="16"/>
                        </w:rPr>
                        <w:t>mclarenN@ufs.ac.za</w:t>
                      </w:r>
                    </w:hyperlink>
                    <w:r w:rsidR="00293B9B" w:rsidRPr="00CF7F13">
                      <w:rPr>
                        <w:rFonts w:ascii="Calibri" w:hAnsi="Calibri"/>
                        <w:sz w:val="16"/>
                        <w:szCs w:val="16"/>
                      </w:rPr>
                      <w:t xml:space="preserve">, </w:t>
                    </w:r>
                    <w:r w:rsidRPr="00CF7F13">
                      <w:rPr>
                        <w:rFonts w:ascii="Calibri" w:hAnsi="Calibri"/>
                        <w:sz w:val="16"/>
                        <w:szCs w:val="16"/>
                      </w:rPr>
                      <w:t>www.ufs.ac.za</w:t>
                    </w:r>
                  </w:p>
                </w:txbxContent>
              </v:textbox>
              <w10:wrap type="tight" anchory="page"/>
            </v:shape>
          </w:pict>
        </mc:Fallback>
      </mc:AlternateContent>
    </w:r>
    <w:r>
      <w:rPr>
        <w:noProof/>
        <w:lang w:val="en-ZA" w:eastAsia="en-ZA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-285750</wp:posOffset>
          </wp:positionH>
          <wp:positionV relativeFrom="page">
            <wp:posOffset>9391650</wp:posOffset>
          </wp:positionV>
          <wp:extent cx="6496050" cy="723900"/>
          <wp:effectExtent l="0" t="0" r="0" b="0"/>
          <wp:wrapTight wrapText="bothSides">
            <wp:wrapPolygon edited="0">
              <wp:start x="0" y="0"/>
              <wp:lineTo x="0" y="21032"/>
              <wp:lineTo x="21537" y="21032"/>
              <wp:lineTo x="21537" y="0"/>
              <wp:lineTo x="0" y="0"/>
            </wp:wrapPolygon>
          </wp:wrapTight>
          <wp:docPr id="8" name="Picture 8" descr="UFS Letterhead proposed03-2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FS Letterhead proposed03-22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60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83D" w:rsidRDefault="00E3583D" w:rsidP="00E83831">
      <w:r>
        <w:separator/>
      </w:r>
    </w:p>
  </w:footnote>
  <w:footnote w:type="continuationSeparator" w:id="0">
    <w:p w:rsidR="00E3583D" w:rsidRDefault="00E3583D" w:rsidP="00E838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E7B" w:rsidRDefault="009D1C9A">
    <w:pPr>
      <w:pStyle w:val="Header"/>
    </w:pPr>
    <w:r>
      <w:rPr>
        <w:noProof/>
        <w:lang w:val="en-ZA" w:eastAsia="en-ZA"/>
      </w:rPr>
      <w:drawing>
        <wp:anchor distT="0" distB="0" distL="114935" distR="114935" simplePos="0" relativeHeight="251656704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695325</wp:posOffset>
          </wp:positionV>
          <wp:extent cx="6480175" cy="523875"/>
          <wp:effectExtent l="0" t="0" r="0" b="9525"/>
          <wp:wrapTight wrapText="bothSides">
            <wp:wrapPolygon edited="0">
              <wp:start x="0" y="0"/>
              <wp:lineTo x="0" y="21207"/>
              <wp:lineTo x="21526" y="21207"/>
              <wp:lineTo x="21526" y="0"/>
              <wp:lineTo x="0" y="0"/>
            </wp:wrapPolygon>
          </wp:wrapTight>
          <wp:docPr id="9" name="Picture 9" descr="UFS Letterhead proposed03-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UFS Letterhead proposed03-2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F"/>
    <w:multiLevelType w:val="multilevel"/>
    <w:tmpl w:val="1A5A6EA4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ypoUpright BT" w:hAnsi="TypoUpright BT" w:cs="Times New Roman"/>
        <w:b/>
        <w:sz w:val="26"/>
        <w:szCs w:val="26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D700E1"/>
    <w:multiLevelType w:val="hybridMultilevel"/>
    <w:tmpl w:val="1BB0B9E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02FA1"/>
    <w:multiLevelType w:val="multilevel"/>
    <w:tmpl w:val="DEFA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0B282A"/>
    <w:multiLevelType w:val="multilevel"/>
    <w:tmpl w:val="2F563FB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565D6565"/>
    <w:multiLevelType w:val="hybridMultilevel"/>
    <w:tmpl w:val="1BB0B9E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A69BF"/>
    <w:multiLevelType w:val="hybridMultilevel"/>
    <w:tmpl w:val="A6F45132"/>
    <w:lvl w:ilvl="0" w:tplc="A0149E3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A600FEA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A974DF8"/>
    <w:multiLevelType w:val="hybridMultilevel"/>
    <w:tmpl w:val="4B44D3E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B5544B"/>
    <w:multiLevelType w:val="hybridMultilevel"/>
    <w:tmpl w:val="0814613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0"/>
    <w:lvlOverride w:ilvl="0">
      <w:lvl w:ilvl="0">
        <w:start w:val="1"/>
        <w:numFmt w:val="decimal"/>
        <w:pStyle w:val="Level1"/>
        <w:lvlText w:val="%1."/>
        <w:lvlJc w:val="left"/>
        <w:rPr>
          <w:b w:val="0"/>
        </w:rPr>
      </w:lvl>
    </w:lvlOverride>
    <w:lvlOverride w:ilvl="1">
      <w:lvl w:ilvl="1">
        <w:start w:val="1"/>
        <w:numFmt w:val="decimal"/>
        <w:lvlText w:val="%2"/>
        <w:lvlJc w:val="left"/>
      </w:lvl>
    </w:lvlOverride>
    <w:lvlOverride w:ilvl="2">
      <w:lvl w:ilvl="2">
        <w:start w:val="1"/>
        <w:numFmt w:val="decimal"/>
        <w:lvlText w:val="%3"/>
        <w:lvlJc w:val="left"/>
      </w:lvl>
    </w:lvlOverride>
    <w:lvlOverride w:ilvl="3">
      <w:lvl w:ilvl="3">
        <w:start w:val="1"/>
        <w:numFmt w:val="decimal"/>
        <w:lvlText w:val="%4"/>
        <w:lvlJc w:val="left"/>
      </w:lvl>
    </w:lvlOverride>
    <w:lvlOverride w:ilvl="4">
      <w:lvl w:ilvl="4">
        <w:start w:val="1"/>
        <w:numFmt w:val="decimal"/>
        <w:lvlText w:val="%5"/>
        <w:lvlJc w:val="left"/>
      </w:lvl>
    </w:lvlOverride>
    <w:lvlOverride w:ilvl="5">
      <w:lvl w:ilvl="5">
        <w:start w:val="1"/>
        <w:numFmt w:val="decimal"/>
        <w:lvlText w:val="%6"/>
        <w:lvlJc w:val="left"/>
      </w:lvl>
    </w:lvlOverride>
    <w:lvlOverride w:ilvl="6">
      <w:lvl w:ilvl="6">
        <w:start w:val="1"/>
        <w:numFmt w:val="decimal"/>
        <w:lvlText w:val="%7"/>
        <w:lvlJc w:val="left"/>
      </w:lvl>
    </w:lvlOverride>
    <w:lvlOverride w:ilvl="7">
      <w:lvl w:ilvl="7">
        <w:start w:val="1"/>
        <w:numFmt w:val="decimal"/>
        <w:lvlText w:val="%8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attachedTemplate r:id="rId1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8B9"/>
    <w:rsid w:val="00000D25"/>
    <w:rsid w:val="000327F6"/>
    <w:rsid w:val="0005032A"/>
    <w:rsid w:val="00060407"/>
    <w:rsid w:val="000A2CEB"/>
    <w:rsid w:val="000A3345"/>
    <w:rsid w:val="000A4FAF"/>
    <w:rsid w:val="000A6416"/>
    <w:rsid w:val="000E2F13"/>
    <w:rsid w:val="000F05BB"/>
    <w:rsid w:val="00107C7E"/>
    <w:rsid w:val="001178AD"/>
    <w:rsid w:val="00126383"/>
    <w:rsid w:val="0016671F"/>
    <w:rsid w:val="001812FE"/>
    <w:rsid w:val="00196863"/>
    <w:rsid w:val="001D14BA"/>
    <w:rsid w:val="001E0FDE"/>
    <w:rsid w:val="001E2DFD"/>
    <w:rsid w:val="00224D9C"/>
    <w:rsid w:val="00254368"/>
    <w:rsid w:val="00293B9B"/>
    <w:rsid w:val="002C5ED9"/>
    <w:rsid w:val="002D0432"/>
    <w:rsid w:val="002D61F3"/>
    <w:rsid w:val="00303AB1"/>
    <w:rsid w:val="003045C0"/>
    <w:rsid w:val="003768B9"/>
    <w:rsid w:val="00391E7B"/>
    <w:rsid w:val="003D14C1"/>
    <w:rsid w:val="003E0BF0"/>
    <w:rsid w:val="00430F6C"/>
    <w:rsid w:val="00463D5E"/>
    <w:rsid w:val="00464A60"/>
    <w:rsid w:val="004B5274"/>
    <w:rsid w:val="004D309A"/>
    <w:rsid w:val="004E4B27"/>
    <w:rsid w:val="004F0D90"/>
    <w:rsid w:val="004F4A74"/>
    <w:rsid w:val="00533734"/>
    <w:rsid w:val="00587230"/>
    <w:rsid w:val="005E439B"/>
    <w:rsid w:val="00606DD6"/>
    <w:rsid w:val="00627CE9"/>
    <w:rsid w:val="006A55EB"/>
    <w:rsid w:val="006C000E"/>
    <w:rsid w:val="006C335C"/>
    <w:rsid w:val="006F2AFF"/>
    <w:rsid w:val="0070147E"/>
    <w:rsid w:val="00710B52"/>
    <w:rsid w:val="007335A9"/>
    <w:rsid w:val="00773435"/>
    <w:rsid w:val="00797B52"/>
    <w:rsid w:val="00861320"/>
    <w:rsid w:val="008805F5"/>
    <w:rsid w:val="008E13B0"/>
    <w:rsid w:val="008F6C96"/>
    <w:rsid w:val="00925D9E"/>
    <w:rsid w:val="009B7F6B"/>
    <w:rsid w:val="009D1C9A"/>
    <w:rsid w:val="00A01103"/>
    <w:rsid w:val="00A5165C"/>
    <w:rsid w:val="00A56F39"/>
    <w:rsid w:val="00A85712"/>
    <w:rsid w:val="00A92C83"/>
    <w:rsid w:val="00A9461E"/>
    <w:rsid w:val="00A96D93"/>
    <w:rsid w:val="00AB106B"/>
    <w:rsid w:val="00AE0CC1"/>
    <w:rsid w:val="00B36E32"/>
    <w:rsid w:val="00B37C72"/>
    <w:rsid w:val="00B51799"/>
    <w:rsid w:val="00B52C0F"/>
    <w:rsid w:val="00B71102"/>
    <w:rsid w:val="00B83929"/>
    <w:rsid w:val="00BA20B7"/>
    <w:rsid w:val="00BC7045"/>
    <w:rsid w:val="00BE5D87"/>
    <w:rsid w:val="00BF25B2"/>
    <w:rsid w:val="00C10DCD"/>
    <w:rsid w:val="00C4429A"/>
    <w:rsid w:val="00C50619"/>
    <w:rsid w:val="00C62287"/>
    <w:rsid w:val="00CA7F45"/>
    <w:rsid w:val="00CC1B05"/>
    <w:rsid w:val="00CF7F13"/>
    <w:rsid w:val="00D177DB"/>
    <w:rsid w:val="00D306C0"/>
    <w:rsid w:val="00D3763A"/>
    <w:rsid w:val="00D543F4"/>
    <w:rsid w:val="00D65D1E"/>
    <w:rsid w:val="00D7649D"/>
    <w:rsid w:val="00DB33FE"/>
    <w:rsid w:val="00DC38A2"/>
    <w:rsid w:val="00DC5DF2"/>
    <w:rsid w:val="00DD4F19"/>
    <w:rsid w:val="00DE3656"/>
    <w:rsid w:val="00DF79F6"/>
    <w:rsid w:val="00E32988"/>
    <w:rsid w:val="00E3583D"/>
    <w:rsid w:val="00E53F84"/>
    <w:rsid w:val="00E703BF"/>
    <w:rsid w:val="00E83831"/>
    <w:rsid w:val="00E903A8"/>
    <w:rsid w:val="00E91F33"/>
    <w:rsid w:val="00ED346D"/>
    <w:rsid w:val="00ED4597"/>
    <w:rsid w:val="00F22395"/>
    <w:rsid w:val="00F30C8C"/>
    <w:rsid w:val="00FA2B80"/>
    <w:rsid w:val="00FA60F5"/>
    <w:rsid w:val="00FB3653"/>
    <w:rsid w:val="00FD24A3"/>
    <w:rsid w:val="00FD7DA7"/>
    <w:rsid w:val="00FF12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6C8123AF-3A96-45DD-A82B-5A4ADDC1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F6C"/>
    <w:pPr>
      <w:spacing w:before="240" w:line="360" w:lineRule="auto"/>
      <w:jc w:val="both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D4597"/>
    <w:pPr>
      <w:keepNext/>
      <w:spacing w:after="60" w:line="240" w:lineRule="auto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7649D"/>
    <w:pPr>
      <w:tabs>
        <w:tab w:val="center" w:pos="4320"/>
        <w:tab w:val="right" w:pos="8640"/>
      </w:tabs>
      <w:spacing w:before="0" w:line="240" w:lineRule="auto"/>
      <w:jc w:val="left"/>
    </w:pPr>
    <w:rPr>
      <w:rFonts w:ascii="Cambria" w:eastAsia="Cambria" w:hAnsi="Cambria"/>
    </w:rPr>
  </w:style>
  <w:style w:type="character" w:customStyle="1" w:styleId="HeaderChar">
    <w:name w:val="Header Char"/>
    <w:link w:val="Header"/>
    <w:uiPriority w:val="99"/>
    <w:semiHidden/>
    <w:rsid w:val="00D7649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7649D"/>
    <w:pPr>
      <w:tabs>
        <w:tab w:val="center" w:pos="4320"/>
        <w:tab w:val="right" w:pos="8640"/>
      </w:tabs>
      <w:spacing w:before="0" w:line="240" w:lineRule="auto"/>
      <w:jc w:val="left"/>
    </w:pPr>
    <w:rPr>
      <w:rFonts w:ascii="Cambria" w:eastAsia="Cambria" w:hAnsi="Cambria"/>
    </w:rPr>
  </w:style>
  <w:style w:type="character" w:customStyle="1" w:styleId="FooterChar">
    <w:name w:val="Footer Char"/>
    <w:link w:val="Footer"/>
    <w:uiPriority w:val="99"/>
    <w:semiHidden/>
    <w:rsid w:val="00D7649D"/>
    <w:rPr>
      <w:sz w:val="24"/>
      <w:szCs w:val="24"/>
    </w:rPr>
  </w:style>
  <w:style w:type="character" w:styleId="Hyperlink">
    <w:name w:val="Hyperlink"/>
    <w:uiPriority w:val="99"/>
    <w:unhideWhenUsed/>
    <w:rsid w:val="00293B9B"/>
    <w:rPr>
      <w:color w:val="0000FF"/>
      <w:u w:val="single"/>
    </w:rPr>
  </w:style>
  <w:style w:type="character" w:styleId="Emphasis">
    <w:name w:val="Emphasis"/>
    <w:uiPriority w:val="20"/>
    <w:qFormat/>
    <w:rsid w:val="00B83929"/>
    <w:rPr>
      <w:i/>
      <w:iCs/>
    </w:rPr>
  </w:style>
  <w:style w:type="character" w:customStyle="1" w:styleId="apple-converted-space">
    <w:name w:val="apple-converted-space"/>
    <w:basedOn w:val="DefaultParagraphFont"/>
    <w:rsid w:val="00B83929"/>
  </w:style>
  <w:style w:type="paragraph" w:customStyle="1" w:styleId="Default">
    <w:name w:val="Default"/>
    <w:rsid w:val="000327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A96D93"/>
    <w:pPr>
      <w:spacing w:before="0"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ZA"/>
    </w:rPr>
  </w:style>
  <w:style w:type="character" w:styleId="SubtleReference">
    <w:name w:val="Subtle Reference"/>
    <w:uiPriority w:val="31"/>
    <w:qFormat/>
    <w:rsid w:val="00196863"/>
    <w:rPr>
      <w:rFonts w:ascii="Calibri" w:eastAsia="Times New Roman" w:hAnsi="Calibri" w:cs="Times New Roman"/>
      <w:i/>
      <w:iCs/>
      <w:color w:val="622423"/>
    </w:rPr>
  </w:style>
  <w:style w:type="table" w:styleId="TableGrid">
    <w:name w:val="Table Grid"/>
    <w:basedOn w:val="TableNormal"/>
    <w:uiPriority w:val="59"/>
    <w:rsid w:val="001968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rsid w:val="00196863"/>
    <w:pPr>
      <w:widowControl w:val="0"/>
      <w:numPr>
        <w:numId w:val="5"/>
      </w:numPr>
      <w:autoSpaceDE w:val="0"/>
      <w:autoSpaceDN w:val="0"/>
      <w:adjustRightInd w:val="0"/>
      <w:spacing w:before="0" w:line="240" w:lineRule="auto"/>
      <w:ind w:left="1440" w:hanging="720"/>
      <w:jc w:val="left"/>
      <w:outlineLvl w:val="0"/>
    </w:pPr>
    <w:rPr>
      <w:rFonts w:ascii="Univers" w:eastAsia="Times New Roman" w:hAnsi="Univers"/>
      <w:sz w:val="20"/>
    </w:rPr>
  </w:style>
  <w:style w:type="paragraph" w:customStyle="1" w:styleId="c16">
    <w:name w:val="c16"/>
    <w:basedOn w:val="Normal"/>
    <w:rsid w:val="00AB106B"/>
    <w:pPr>
      <w:spacing w:before="0" w:line="243" w:lineRule="atLeast"/>
      <w:ind w:left="108" w:right="108"/>
      <w:jc w:val="left"/>
    </w:pPr>
    <w:rPr>
      <w:rFonts w:eastAsia="Times New Roman"/>
      <w:lang w:val="en-ZA" w:eastAsia="en-ZA"/>
    </w:rPr>
  </w:style>
  <w:style w:type="character" w:customStyle="1" w:styleId="c510">
    <w:name w:val="c510"/>
    <w:rsid w:val="00AB106B"/>
    <w:rPr>
      <w:rFonts w:ascii="Arial Narrow" w:hAnsi="Arial Narrow" w:hint="default"/>
      <w:color w:val="000000"/>
      <w:sz w:val="21"/>
      <w:szCs w:val="21"/>
    </w:rPr>
  </w:style>
  <w:style w:type="character" w:customStyle="1" w:styleId="Heading1Char">
    <w:name w:val="Heading 1 Char"/>
    <w:link w:val="Heading1"/>
    <w:rsid w:val="00ED4597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FF1245"/>
    <w:pPr>
      <w:spacing w:before="0" w:line="240" w:lineRule="auto"/>
      <w:jc w:val="left"/>
    </w:pPr>
    <w:rPr>
      <w:lang w:val="en-ZA" w:eastAsia="en-ZA"/>
    </w:rPr>
  </w:style>
  <w:style w:type="character" w:styleId="Strong">
    <w:name w:val="Strong"/>
    <w:uiPriority w:val="22"/>
    <w:qFormat/>
    <w:rsid w:val="00A946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307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390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mclarenN@ufs.ac.za" TargetMode="External"/><Relationship Id="rId1" Type="http://schemas.openxmlformats.org/officeDocument/2006/relationships/hyperlink" Target="mailto:mclarenN@ufs.ac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vp\Desktop\Natwet-brie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Natwet-brief</Template>
  <TotalTime>7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blg</Company>
  <LinksUpToDate>false</LinksUpToDate>
  <CharactersWithSpaces>4006</CharactersWithSpaces>
  <SharedDoc>false</SharedDoc>
  <HLinks>
    <vt:vector size="6" baseType="variant">
      <vt:variant>
        <vt:i4>7208970</vt:i4>
      </vt:variant>
      <vt:variant>
        <vt:i4>0</vt:i4>
      </vt:variant>
      <vt:variant>
        <vt:i4>0</vt:i4>
      </vt:variant>
      <vt:variant>
        <vt:i4>5</vt:i4>
      </vt:variant>
      <vt:variant>
        <vt:lpwstr>mailto:mclarenN@ufs.ac.za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uvp</dc:creator>
  <cp:keywords/>
  <cp:lastModifiedBy>Neal McLaren</cp:lastModifiedBy>
  <cp:revision>4</cp:revision>
  <cp:lastPrinted>2016-03-01T08:34:00Z</cp:lastPrinted>
  <dcterms:created xsi:type="dcterms:W3CDTF">2016-10-25T08:51:00Z</dcterms:created>
  <dcterms:modified xsi:type="dcterms:W3CDTF">2016-10-28T08:13:00Z</dcterms:modified>
</cp:coreProperties>
</file>